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329F2" w14:textId="3AAD20A4" w:rsidR="00F25628" w:rsidRDefault="00E4525F" w:rsidP="00F25628">
      <w:pPr>
        <w:rPr>
          <w:b/>
          <w:caps/>
        </w:rPr>
      </w:pPr>
      <w:bookmarkStart w:id="0" w:name="_GoBack"/>
      <w:bookmarkEnd w:id="0"/>
      <w:r>
        <w:rPr>
          <w:b/>
        </w:rPr>
        <w:t>Background and Purpose</w:t>
      </w:r>
    </w:p>
    <w:p w14:paraId="5A3E3AA7" w14:textId="77777777" w:rsidR="00A42624" w:rsidRDefault="00A42624" w:rsidP="00A42624">
      <w:pPr>
        <w:spacing w:after="240"/>
      </w:pPr>
      <w:r w:rsidRPr="00220E12">
        <w:t>Sound Transit hosted two events to gather feedback on design elements and look-and-feel options for a new 4 ½ story parking garage at Sumner Station</w:t>
      </w:r>
      <w:r>
        <w:t>:</w:t>
      </w:r>
    </w:p>
    <w:p w14:paraId="205CF355" w14:textId="7DDAE9D9" w:rsidR="00A42624" w:rsidRDefault="00A42624" w:rsidP="00A42624">
      <w:pPr>
        <w:pStyle w:val="ListParagraph"/>
        <w:numPr>
          <w:ilvl w:val="0"/>
          <w:numId w:val="37"/>
        </w:numPr>
        <w:spacing w:after="240"/>
      </w:pPr>
      <w:r w:rsidRPr="005051F6">
        <w:rPr>
          <w:u w:val="single"/>
        </w:rPr>
        <w:t xml:space="preserve">Stakeholder </w:t>
      </w:r>
      <w:r>
        <w:rPr>
          <w:u w:val="single"/>
        </w:rPr>
        <w:t>w</w:t>
      </w:r>
      <w:r w:rsidRPr="005051F6">
        <w:rPr>
          <w:u w:val="single"/>
        </w:rPr>
        <w:t xml:space="preserve">orkshop </w:t>
      </w:r>
      <w:r>
        <w:rPr>
          <w:u w:val="single"/>
        </w:rPr>
        <w:t>-</w:t>
      </w:r>
      <w:r w:rsidRPr="005051F6">
        <w:rPr>
          <w:u w:val="single"/>
        </w:rPr>
        <w:t xml:space="preserve"> October 2, 2017</w:t>
      </w:r>
      <w:r>
        <w:t>:</w:t>
      </w:r>
      <w:r w:rsidRPr="00220E12">
        <w:t xml:space="preserve"> </w:t>
      </w:r>
      <w:r>
        <w:t>K</w:t>
      </w:r>
      <w:r w:rsidRPr="00A42624">
        <w:t>ey stakeholders – residents, transit riders, members of planning and design commissions and elected officials, were consulted to help shape the design elements presented to the Sumner community</w:t>
      </w:r>
      <w:r>
        <w:t xml:space="preserve">. </w:t>
      </w:r>
    </w:p>
    <w:p w14:paraId="19DD4176" w14:textId="26F9CBFD" w:rsidR="00A42624" w:rsidRDefault="00A42624" w:rsidP="00A42624">
      <w:pPr>
        <w:pStyle w:val="ListParagraph"/>
        <w:numPr>
          <w:ilvl w:val="0"/>
          <w:numId w:val="37"/>
        </w:numPr>
        <w:spacing w:after="240"/>
      </w:pPr>
      <w:r w:rsidRPr="00A42624">
        <w:rPr>
          <w:u w:val="single"/>
        </w:rPr>
        <w:t>Community drop-in session - Nov. 29, 2017</w:t>
      </w:r>
      <w:r>
        <w:t xml:space="preserve">: Held at the Sumner Café, attendees had the opportunity to view displays, talk with project staff about other access improvements and fill out a survey regarding preferred design elements for the parking garage. This survey was available </w:t>
      </w:r>
      <w:r w:rsidRPr="00E76208">
        <w:t>online from Nov</w:t>
      </w:r>
      <w:r>
        <w:t>.</w:t>
      </w:r>
      <w:r w:rsidRPr="00E76208">
        <w:t xml:space="preserve"> 15 to </w:t>
      </w:r>
      <w:r>
        <w:t xml:space="preserve">Dec. 8, 2017. </w:t>
      </w:r>
    </w:p>
    <w:p w14:paraId="13DD7BBF" w14:textId="7C64B133" w:rsidR="00A42624" w:rsidRDefault="00A42624" w:rsidP="00981CD0">
      <w:pPr>
        <w:ind w:left="360"/>
      </w:pPr>
      <w:r>
        <w:t xml:space="preserve">The goal of this outreach was to capture the Sumner community’s vision for the new garage and provide visual guidance to a future design/build firm. Over 120 people took the survey (in-person or online), with hundreds more made aware of opportunities to engage through a variety of notification methods. </w:t>
      </w:r>
      <w:r w:rsidRPr="00A42624">
        <w:t>Results of the drop-in session and online survey are summarized below.</w:t>
      </w:r>
    </w:p>
    <w:p w14:paraId="755E7E58" w14:textId="77777777" w:rsidR="00981CD0" w:rsidRDefault="00981CD0" w:rsidP="007B6184">
      <w:pPr>
        <w:rPr>
          <w:b/>
        </w:rPr>
      </w:pPr>
    </w:p>
    <w:p w14:paraId="6F42A437" w14:textId="02FB14ED" w:rsidR="00BF0130" w:rsidRDefault="00BF0130" w:rsidP="007B6184">
      <w:pPr>
        <w:rPr>
          <w:b/>
          <w:caps/>
        </w:rPr>
      </w:pPr>
      <w:r>
        <w:rPr>
          <w:b/>
        </w:rPr>
        <w:t xml:space="preserve">Summary of </w:t>
      </w:r>
      <w:r w:rsidR="00114C57">
        <w:rPr>
          <w:b/>
        </w:rPr>
        <w:t>Feedback</w:t>
      </w:r>
    </w:p>
    <w:p w14:paraId="7F81BAB3" w14:textId="77777777" w:rsidR="00A0518D" w:rsidRDefault="00981CD0" w:rsidP="00A0518D">
      <w:pPr>
        <w:spacing w:after="240"/>
      </w:pPr>
      <w:r>
        <w:t>The following vision statement for the garage was crafted based on the input received at the workshop and drop-in session.</w:t>
      </w:r>
    </w:p>
    <w:p w14:paraId="6AA2D447" w14:textId="51C45057" w:rsidR="00BF0130" w:rsidRPr="00A0518D" w:rsidRDefault="00C24F7A" w:rsidP="00A0518D">
      <w:pPr>
        <w:ind w:left="720"/>
      </w:pPr>
      <w:r w:rsidRPr="00A0518D">
        <w:rPr>
          <w:b/>
          <w:bCs/>
          <w:i/>
        </w:rPr>
        <w:t>Sumner Station Garage V</w:t>
      </w:r>
      <w:r w:rsidR="00BF0130" w:rsidRPr="00A0518D">
        <w:rPr>
          <w:b/>
          <w:bCs/>
          <w:i/>
        </w:rPr>
        <w:t xml:space="preserve">ision Statement </w:t>
      </w:r>
    </w:p>
    <w:p w14:paraId="1D73D8AC" w14:textId="77777777" w:rsidR="00DB3341" w:rsidRDefault="00BF0130" w:rsidP="00A0518D">
      <w:pPr>
        <w:ind w:left="720"/>
      </w:pPr>
      <w:r w:rsidRPr="00A0518D">
        <w:t xml:space="preserve">The new Sumner Station parking garage </w:t>
      </w:r>
      <w:r w:rsidR="00FB06C6" w:rsidRPr="00A0518D">
        <w:t>is envisioned to</w:t>
      </w:r>
      <w:r w:rsidRPr="00A0518D">
        <w:t xml:space="preserve"> match the small-town feel of Sumner and fit in with Sumner’s Main Street. </w:t>
      </w:r>
      <w:r w:rsidR="00357F87" w:rsidRPr="00A0518D">
        <w:t>As one of the largest new buildings close to downtown, i</w:t>
      </w:r>
      <w:r w:rsidRPr="00A0518D">
        <w:t xml:space="preserve">t should not stand out or incorporate bright, bold colors. </w:t>
      </w:r>
      <w:r w:rsidR="00357F87" w:rsidRPr="00A0518D">
        <w:t>Rather, b</w:t>
      </w:r>
      <w:r w:rsidRPr="00A0518D">
        <w:t>rick/masonry materials and a natural color palette are preferred</w:t>
      </w:r>
      <w:r w:rsidR="00357F87" w:rsidRPr="00A0518D">
        <w:t xml:space="preserve">, with </w:t>
      </w:r>
      <w:r w:rsidRPr="00A0518D">
        <w:t>covered awnings</w:t>
      </w:r>
      <w:r w:rsidR="00FB06C6" w:rsidRPr="00A0518D">
        <w:t xml:space="preserve"> to encourage a friendly pedestrian experience and mimic the feel of Main Street</w:t>
      </w:r>
      <w:r w:rsidRPr="00A0518D">
        <w:t>.</w:t>
      </w:r>
    </w:p>
    <w:p w14:paraId="3EC25A2F" w14:textId="77777777" w:rsidR="00DB3341" w:rsidRDefault="00DB3341" w:rsidP="00A0518D">
      <w:pPr>
        <w:ind w:left="720"/>
      </w:pPr>
    </w:p>
    <w:p w14:paraId="7B6A8E9D" w14:textId="116EA44F" w:rsidR="00DB3341" w:rsidRDefault="00863270" w:rsidP="00A0518D">
      <w:pPr>
        <w:ind w:left="720"/>
      </w:pPr>
      <w:r w:rsidRPr="00A0518D">
        <w:t xml:space="preserve">Feedback from the </w:t>
      </w:r>
      <w:r w:rsidR="0000251B" w:rsidRPr="00A0518D">
        <w:t>key s</w:t>
      </w:r>
      <w:r w:rsidRPr="00A0518D">
        <w:t>takeholders and public indicate the stylist</w:t>
      </w:r>
      <w:r w:rsidR="00DB3341">
        <w:t>ic</w:t>
      </w:r>
      <w:r w:rsidRPr="00A0518D">
        <w:t xml:space="preserve"> era that most represents their Main Street is the 1920s Art Deco aesthetic, with layered masonry facades, symmetrical and </w:t>
      </w:r>
      <w:r w:rsidR="001E4BB7" w:rsidRPr="00A0518D">
        <w:t>simplified</w:t>
      </w:r>
      <w:r w:rsidRPr="00A0518D">
        <w:t xml:space="preserve"> </w:t>
      </w:r>
      <w:r w:rsidR="001E4BB7" w:rsidRPr="00A0518D">
        <w:t>classical forms</w:t>
      </w:r>
      <w:r w:rsidRPr="00A0518D">
        <w:t>, some delicate geometric details</w:t>
      </w:r>
      <w:r w:rsidR="0028438B" w:rsidRPr="00A0518D">
        <w:t xml:space="preserve"> or patterns, and neutral tones</w:t>
      </w:r>
      <w:r w:rsidRPr="00A0518D">
        <w:t>.</w:t>
      </w:r>
      <w:r w:rsidR="00BF0130" w:rsidRPr="00A0518D">
        <w:t xml:space="preserve"> </w:t>
      </w:r>
      <w:r w:rsidR="00F965D4" w:rsidRPr="00A0518D">
        <w:t>The current</w:t>
      </w:r>
      <w:r w:rsidR="00AF60E3" w:rsidRPr="00A0518D">
        <w:t xml:space="preserve"> </w:t>
      </w:r>
      <w:r w:rsidR="00F965D4" w:rsidRPr="00A0518D">
        <w:t xml:space="preserve">station area has a </w:t>
      </w:r>
      <w:r w:rsidR="0000251B" w:rsidRPr="00A0518D">
        <w:t>Post-Modern</w:t>
      </w:r>
      <w:r w:rsidR="00F965D4" w:rsidRPr="00A0518D">
        <w:t xml:space="preserve"> aesthetic, </w:t>
      </w:r>
      <w:r w:rsidR="001E4BB7" w:rsidRPr="00A0518D">
        <w:t xml:space="preserve">marked </w:t>
      </w:r>
      <w:r w:rsidR="00AF60E3" w:rsidRPr="00A0518D">
        <w:t xml:space="preserve">with </w:t>
      </w:r>
      <w:r w:rsidR="001E4BB7" w:rsidRPr="00A0518D">
        <w:t>symbolic primary</w:t>
      </w:r>
      <w:r w:rsidRPr="00A0518D">
        <w:t xml:space="preserve"> </w:t>
      </w:r>
      <w:r w:rsidR="00AF60E3" w:rsidRPr="00A0518D">
        <w:t>shapes, and is</w:t>
      </w:r>
      <w:r w:rsidR="0028438B" w:rsidRPr="00A0518D">
        <w:t xml:space="preserve"> punctuated by bold colors</w:t>
      </w:r>
      <w:r w:rsidR="00FB06C6" w:rsidRPr="00A0518D">
        <w:t xml:space="preserve">. </w:t>
      </w:r>
      <w:r w:rsidRPr="00A0518D">
        <w:t xml:space="preserve">This </w:t>
      </w:r>
      <w:r w:rsidR="00AF60E3" w:rsidRPr="00A0518D">
        <w:t>type of architecture</w:t>
      </w:r>
      <w:r w:rsidRPr="00A0518D">
        <w:t xml:space="preserve"> </w:t>
      </w:r>
      <w:r w:rsidR="000A7074" w:rsidRPr="00A0518D">
        <w:t>is</w:t>
      </w:r>
      <w:r w:rsidR="00AF60E3" w:rsidRPr="00A0518D">
        <w:t xml:space="preserve"> most representative of the</w:t>
      </w:r>
      <w:r w:rsidRPr="00A0518D">
        <w:t xml:space="preserve"> 1980</w:t>
      </w:r>
      <w:r w:rsidR="00AF60E3" w:rsidRPr="00A0518D">
        <w:t xml:space="preserve">s and </w:t>
      </w:r>
      <w:r w:rsidR="0000251B" w:rsidRPr="00A0518D">
        <w:t>19</w:t>
      </w:r>
      <w:r w:rsidR="00AF60E3" w:rsidRPr="00A0518D">
        <w:t>90</w:t>
      </w:r>
      <w:r w:rsidRPr="00A0518D">
        <w:t>s aesthetic, a</w:t>
      </w:r>
      <w:r w:rsidR="0028438B" w:rsidRPr="00A0518D">
        <w:t xml:space="preserve">nd </w:t>
      </w:r>
      <w:r w:rsidR="00AF60E3" w:rsidRPr="00A0518D">
        <w:t>it was discussed that</w:t>
      </w:r>
      <w:r w:rsidR="00BB312A" w:rsidRPr="00A0518D">
        <w:t xml:space="preserve"> it</w:t>
      </w:r>
      <w:r w:rsidR="00AF60E3" w:rsidRPr="00A0518D">
        <w:t xml:space="preserve"> is not the 1920s classicism</w:t>
      </w:r>
      <w:r w:rsidRPr="00A0518D">
        <w:t xml:space="preserve"> that </w:t>
      </w:r>
      <w:r w:rsidR="00AF60E3" w:rsidRPr="00A0518D">
        <w:t>best represents their town</w:t>
      </w:r>
      <w:r w:rsidRPr="00A0518D">
        <w:t xml:space="preserve">. </w:t>
      </w:r>
      <w:r w:rsidR="00FB06C6" w:rsidRPr="00A0518D">
        <w:t xml:space="preserve">The new garage should complement, </w:t>
      </w:r>
      <w:r w:rsidR="0028438B" w:rsidRPr="00A0518D">
        <w:t>but not copy the past, seeking a harmonious expression that bring</w:t>
      </w:r>
      <w:r w:rsidR="00AF60E3" w:rsidRPr="00A0518D">
        <w:t>s</w:t>
      </w:r>
      <w:r w:rsidR="0028438B" w:rsidRPr="00A0518D">
        <w:t xml:space="preserve"> the </w:t>
      </w:r>
      <w:r w:rsidR="00AF60E3" w:rsidRPr="00A0518D">
        <w:t>past and the present</w:t>
      </w:r>
      <w:r w:rsidR="0028438B" w:rsidRPr="00A0518D">
        <w:t xml:space="preserve"> together, while </w:t>
      </w:r>
      <w:r w:rsidR="000A7074" w:rsidRPr="00A0518D">
        <w:t xml:space="preserve">providing </w:t>
      </w:r>
      <w:r w:rsidR="0028438B" w:rsidRPr="00A0518D">
        <w:t>a</w:t>
      </w:r>
      <w:r w:rsidR="0061422D" w:rsidRPr="00A0518D">
        <w:t xml:space="preserve"> timeless design for generations to come</w:t>
      </w:r>
      <w:r w:rsidR="00FB06C6" w:rsidRPr="00A0518D">
        <w:t>.</w:t>
      </w:r>
    </w:p>
    <w:p w14:paraId="79923B56" w14:textId="77777777" w:rsidR="00DB3341" w:rsidRDefault="00DB3341" w:rsidP="00A0518D">
      <w:pPr>
        <w:ind w:left="720"/>
      </w:pPr>
    </w:p>
    <w:p w14:paraId="03B6A334" w14:textId="765A1987" w:rsidR="00BF0130" w:rsidRPr="00A0518D" w:rsidRDefault="00BF0130" w:rsidP="00A0518D">
      <w:pPr>
        <w:ind w:left="720"/>
        <w:rPr>
          <w:i/>
        </w:rPr>
      </w:pPr>
      <w:r w:rsidRPr="00A0518D">
        <w:t xml:space="preserve">The new parking garage </w:t>
      </w:r>
      <w:r w:rsidR="00E709C5" w:rsidRPr="00A0518D">
        <w:t xml:space="preserve">at </w:t>
      </w:r>
      <w:r w:rsidR="00FB06C6" w:rsidRPr="00A0518D">
        <w:t xml:space="preserve">Sumner Station </w:t>
      </w:r>
      <w:r w:rsidR="00E709C5" w:rsidRPr="00A0518D">
        <w:t xml:space="preserve">is sited </w:t>
      </w:r>
      <w:r w:rsidR="00FB06C6" w:rsidRPr="00A0518D">
        <w:t xml:space="preserve">close to a residential community, so it should be </w:t>
      </w:r>
      <w:r w:rsidRPr="00A0518D">
        <w:t>well-lit and safe. It should be functional, with easily accessible entrances and exits</w:t>
      </w:r>
      <w:r w:rsidR="0061422D" w:rsidRPr="00A0518D">
        <w:t>, keeping in mind the goal of providing parking at one of the busiest stations on the Sounder line</w:t>
      </w:r>
      <w:r w:rsidRPr="00A0518D">
        <w:t xml:space="preserve">. </w:t>
      </w:r>
    </w:p>
    <w:p w14:paraId="109FBB97" w14:textId="77777777" w:rsidR="00BF0130" w:rsidRDefault="00BF0130" w:rsidP="00BF0130"/>
    <w:p w14:paraId="5AEC3E16" w14:textId="7D257985" w:rsidR="00BF0130" w:rsidRPr="00063058" w:rsidRDefault="00BF0130" w:rsidP="00BF0130">
      <w:pPr>
        <w:rPr>
          <w:i/>
        </w:rPr>
      </w:pPr>
      <w:r w:rsidRPr="00063058">
        <w:rPr>
          <w:i/>
        </w:rPr>
        <w:t>Station users</w:t>
      </w:r>
    </w:p>
    <w:p w14:paraId="65353744" w14:textId="119C8C16" w:rsidR="00BF0130" w:rsidRPr="00DB3341" w:rsidRDefault="00BF0130" w:rsidP="00BF0130">
      <w:r>
        <w:t xml:space="preserve">Out of those who use the Sumner Station, most </w:t>
      </w:r>
      <w:r w:rsidR="00981CD0">
        <w:t xml:space="preserve">survey </w:t>
      </w:r>
      <w:r>
        <w:t>respondents either drive a car alone (42</w:t>
      </w:r>
      <w:r w:rsidR="007B6184">
        <w:t xml:space="preserve"> </w:t>
      </w:r>
      <w:bookmarkStart w:id="1" w:name="_Hlk502222716"/>
      <w:r w:rsidR="007B6184">
        <w:t>percent</w:t>
      </w:r>
      <w:bookmarkEnd w:id="1"/>
      <w:r w:rsidR="007B6184">
        <w:t xml:space="preserve">) </w:t>
      </w:r>
      <w:r>
        <w:t>or walk/use a mobility device (37</w:t>
      </w:r>
      <w:r w:rsidR="007B6184" w:rsidRPr="007B6184">
        <w:t xml:space="preserve"> </w:t>
      </w:r>
      <w:r w:rsidR="007B6184">
        <w:t>percent</w:t>
      </w:r>
      <w:r>
        <w:t xml:space="preserve">) to get to the </w:t>
      </w:r>
      <w:r w:rsidR="00E709C5">
        <w:t>station</w:t>
      </w:r>
      <w:r>
        <w:t>. They come from a variety of locations, with 32</w:t>
      </w:r>
      <w:r w:rsidR="007B6184" w:rsidRPr="007B6184">
        <w:t xml:space="preserve"> </w:t>
      </w:r>
      <w:r w:rsidR="007B6184">
        <w:t>percent</w:t>
      </w:r>
      <w:r>
        <w:t xml:space="preserve"> coming from less than a mile away, 32</w:t>
      </w:r>
      <w:r w:rsidR="007B6184" w:rsidRPr="007B6184">
        <w:t xml:space="preserve"> </w:t>
      </w:r>
      <w:r w:rsidR="007B6184">
        <w:t>percent</w:t>
      </w:r>
      <w:r>
        <w:t xml:space="preserve"> coming from between 1 and 5 miles away, and 24</w:t>
      </w:r>
      <w:r w:rsidR="007B6184" w:rsidRPr="007B6184">
        <w:t xml:space="preserve"> </w:t>
      </w:r>
      <w:r w:rsidR="007B6184">
        <w:t>percent</w:t>
      </w:r>
      <w:r>
        <w:t xml:space="preserve"> coming from more than </w:t>
      </w:r>
      <w:r w:rsidR="00DE57C0">
        <w:t xml:space="preserve">5 </w:t>
      </w:r>
      <w:r>
        <w:t xml:space="preserve">miles away. Most </w:t>
      </w:r>
      <w:r w:rsidR="00E709C5">
        <w:t xml:space="preserve">use the train for </w:t>
      </w:r>
      <w:r>
        <w:t xml:space="preserve">commuting to </w:t>
      </w:r>
      <w:r w:rsidR="00661A53">
        <w:t>and</w:t>
      </w:r>
      <w:r>
        <w:t xml:space="preserve"> from work (66</w:t>
      </w:r>
      <w:r w:rsidR="007B6184" w:rsidRPr="007B6184">
        <w:t xml:space="preserve"> </w:t>
      </w:r>
      <w:r w:rsidR="007B6184">
        <w:t>percent</w:t>
      </w:r>
      <w:r>
        <w:t xml:space="preserve">), though many also use </w:t>
      </w:r>
      <w:r w:rsidR="00E709C5">
        <w:t>it</w:t>
      </w:r>
      <w:r>
        <w:t xml:space="preserve"> for recreational activities (38</w:t>
      </w:r>
      <w:r w:rsidR="007B6184" w:rsidRPr="007B6184">
        <w:t xml:space="preserve"> </w:t>
      </w:r>
      <w:r w:rsidR="007B6184">
        <w:t>percent</w:t>
      </w:r>
      <w:r>
        <w:t xml:space="preserve">). </w:t>
      </w:r>
    </w:p>
    <w:p w14:paraId="45960611" w14:textId="1FAE0594" w:rsidR="00BF0130" w:rsidRPr="00063058" w:rsidRDefault="00BF0130" w:rsidP="00BF0130">
      <w:pPr>
        <w:rPr>
          <w:i/>
        </w:rPr>
      </w:pPr>
      <w:r w:rsidRPr="00063058">
        <w:rPr>
          <w:i/>
        </w:rPr>
        <w:lastRenderedPageBreak/>
        <w:t>Current feel</w:t>
      </w:r>
    </w:p>
    <w:p w14:paraId="27739644" w14:textId="0A346B3D" w:rsidR="00BF0130" w:rsidRDefault="00BF0130" w:rsidP="00BF0130">
      <w:r>
        <w:t>When asked to describe the current feel of the area where the parking garage will be built, 63</w:t>
      </w:r>
      <w:r w:rsidR="007B6184" w:rsidRPr="007B6184">
        <w:t xml:space="preserve"> </w:t>
      </w:r>
      <w:r w:rsidR="007B6184">
        <w:t>percent</w:t>
      </w:r>
      <w:r>
        <w:t xml:space="preserve"> said “small town</w:t>
      </w:r>
      <w:r w:rsidR="00661A53">
        <w:t>.</w:t>
      </w:r>
      <w:r>
        <w:t>” Other popular answers were “safe” (36</w:t>
      </w:r>
      <w:r w:rsidR="007B6184" w:rsidRPr="007B6184">
        <w:t xml:space="preserve"> </w:t>
      </w:r>
      <w:r w:rsidR="007B6184">
        <w:t>percent</w:t>
      </w:r>
      <w:r>
        <w:t>), “welcoming and friendly” (27</w:t>
      </w:r>
      <w:r w:rsidR="007B6184" w:rsidRPr="007B6184">
        <w:t xml:space="preserve"> </w:t>
      </w:r>
      <w:r w:rsidR="007B6184">
        <w:t>percent</w:t>
      </w:r>
      <w:r>
        <w:t>) and “open” (26</w:t>
      </w:r>
      <w:r w:rsidR="007B6184" w:rsidRPr="007B6184">
        <w:t xml:space="preserve"> </w:t>
      </w:r>
      <w:r w:rsidR="007B6184">
        <w:t>percent</w:t>
      </w:r>
      <w:r>
        <w:t xml:space="preserve">). </w:t>
      </w:r>
      <w:r w:rsidR="007B6184">
        <w:t>Some responses</w:t>
      </w:r>
      <w:r>
        <w:t xml:space="preserve"> described the area as “neutral” or “bland</w:t>
      </w:r>
      <w:r w:rsidR="00661A53">
        <w:t>,</w:t>
      </w:r>
      <w:r>
        <w:t>” and several described the area as “dark</w:t>
      </w:r>
      <w:r w:rsidR="00E709C5">
        <w:t>,</w:t>
      </w:r>
      <w:r>
        <w:t>” “deserted” and “security risk</w:t>
      </w:r>
      <w:r w:rsidR="00661A53">
        <w:t>.</w:t>
      </w:r>
      <w:r>
        <w:t xml:space="preserve">” </w:t>
      </w:r>
    </w:p>
    <w:p w14:paraId="16B50A8D" w14:textId="25668459" w:rsidR="00B86911" w:rsidRDefault="00B86911">
      <w:pPr>
        <w:rPr>
          <w:i/>
        </w:rPr>
      </w:pPr>
    </w:p>
    <w:p w14:paraId="131720BD" w14:textId="285D19D7" w:rsidR="00BF0130" w:rsidRPr="00063058" w:rsidRDefault="00BF0130" w:rsidP="00BF0130">
      <w:pPr>
        <w:rPr>
          <w:i/>
        </w:rPr>
      </w:pPr>
      <w:r w:rsidRPr="00063058">
        <w:rPr>
          <w:i/>
        </w:rPr>
        <w:t>Future design</w:t>
      </w:r>
    </w:p>
    <w:p w14:paraId="0B185472" w14:textId="30A5488E" w:rsidR="008A42E7" w:rsidRDefault="00BF0130" w:rsidP="00BF0130">
      <w:r>
        <w:t xml:space="preserve">When asked how the new garage should look and what it should include, </w:t>
      </w:r>
      <w:r w:rsidR="00E709C5">
        <w:t>most</w:t>
      </w:r>
      <w:r>
        <w:t xml:space="preserve"> respondents said it should “blend in with Sumner Main Street” to match the current “small town” feel (75</w:t>
      </w:r>
      <w:r w:rsidR="007B6184" w:rsidRPr="007B6184">
        <w:t xml:space="preserve"> </w:t>
      </w:r>
      <w:r w:rsidR="007B6184">
        <w:t>percent</w:t>
      </w:r>
      <w:r>
        <w:t>). Other popular responses included “awnings sheltering walkways” (45</w:t>
      </w:r>
      <w:r w:rsidR="007B6184" w:rsidRPr="007B6184">
        <w:t xml:space="preserve"> </w:t>
      </w:r>
      <w:r w:rsidR="007B6184">
        <w:t>percent</w:t>
      </w:r>
      <w:r>
        <w:t>), the use of “brick/masonry materials” (42</w:t>
      </w:r>
      <w:r w:rsidR="007B6184" w:rsidRPr="007B6184">
        <w:t xml:space="preserve"> </w:t>
      </w:r>
      <w:r w:rsidR="007B6184">
        <w:t>percent</w:t>
      </w:r>
      <w:r>
        <w:t>) and the inclusion of “natural earth-toned colors” (38</w:t>
      </w:r>
      <w:r w:rsidR="007B6184" w:rsidRPr="007B6184">
        <w:t xml:space="preserve"> </w:t>
      </w:r>
      <w:r w:rsidR="007B6184">
        <w:t>percent</w:t>
      </w:r>
      <w:r>
        <w:t xml:space="preserve">). </w:t>
      </w:r>
      <w:r w:rsidR="006E3B54" w:rsidRPr="006E3B54">
        <w:t>Some responses</w:t>
      </w:r>
      <w:r w:rsidRPr="006E3B54">
        <w:t xml:space="preserve"> asked</w:t>
      </w:r>
      <w:r>
        <w:t xml:space="preserve"> for the new parking garage to blend in or be “invisible</w:t>
      </w:r>
      <w:r w:rsidR="00661A53">
        <w:t>.</w:t>
      </w:r>
      <w:r>
        <w:t>” Many also repeated that it should look “classic” and should blend in with downtown Sumner’s Main Street. Some noted that they preferred functionality over aesthetics.</w:t>
      </w:r>
    </w:p>
    <w:p w14:paraId="39167544" w14:textId="77777777" w:rsidR="008A42E7" w:rsidRDefault="008A42E7" w:rsidP="00BF0130"/>
    <w:p w14:paraId="5EC2C3F9" w14:textId="07F0114C" w:rsidR="00BF0130" w:rsidRDefault="00BF0130" w:rsidP="00BF0130">
      <w:r>
        <w:t>In terms of architectural styles, most respondents preferred “Northwest” (61</w:t>
      </w:r>
      <w:r w:rsidR="007B6184" w:rsidRPr="007B6184">
        <w:t xml:space="preserve"> </w:t>
      </w:r>
      <w:r w:rsidR="007B6184">
        <w:t>percent</w:t>
      </w:r>
      <w:r>
        <w:t>), “Timeless” (40</w:t>
      </w:r>
      <w:r w:rsidR="007B6184" w:rsidRPr="007B6184">
        <w:t xml:space="preserve"> </w:t>
      </w:r>
      <w:r w:rsidR="007B6184">
        <w:t>percent</w:t>
      </w:r>
      <w:r>
        <w:t>) and “Sustainable” (33</w:t>
      </w:r>
      <w:r w:rsidR="007B6184" w:rsidRPr="007B6184">
        <w:t xml:space="preserve"> </w:t>
      </w:r>
      <w:r w:rsidR="007B6184">
        <w:t>percent</w:t>
      </w:r>
      <w:r>
        <w:t xml:space="preserve">). Functionality was mentioned again in </w:t>
      </w:r>
      <w:r w:rsidR="006E3B54">
        <w:t>some responses</w:t>
      </w:r>
      <w:r>
        <w:t xml:space="preserve">, as was the need for it to blend in with Sumner’s small-town feel. </w:t>
      </w:r>
    </w:p>
    <w:p w14:paraId="70E52136" w14:textId="77777777" w:rsidR="00BF0130" w:rsidRDefault="00BF0130" w:rsidP="00BF0130"/>
    <w:p w14:paraId="21381B31" w14:textId="51B5E7AE" w:rsidR="00BF0130" w:rsidRDefault="00BF0130" w:rsidP="00BF0130">
      <w:r>
        <w:t>Respondents were also asked to rank the importance of various design elements against each other, on a scale of 1-5 (5 being “most important” and 1 being “not important”). The most important elements (or those that received the most “5” rankings) were “fits into Sumner’s Main Street” (61</w:t>
      </w:r>
      <w:r w:rsidR="007B6184" w:rsidRPr="007B6184">
        <w:t xml:space="preserve"> </w:t>
      </w:r>
      <w:r w:rsidR="007B6184">
        <w:t>percent</w:t>
      </w:r>
      <w:r>
        <w:t>), “canopies at walkways” (52</w:t>
      </w:r>
      <w:r w:rsidR="007B6184" w:rsidRPr="007B6184">
        <w:t xml:space="preserve"> </w:t>
      </w:r>
      <w:r w:rsidR="007B6184">
        <w:t>percent</w:t>
      </w:r>
      <w:r>
        <w:t>) and a “natural color palette” (49</w:t>
      </w:r>
      <w:r w:rsidR="007B6184" w:rsidRPr="007B6184">
        <w:t xml:space="preserve"> </w:t>
      </w:r>
      <w:r w:rsidR="007B6184">
        <w:t>percent</w:t>
      </w:r>
      <w:r>
        <w:t>). The least important elements (or those that received the most “1” rankings) were “bright/bold color palette” (70</w:t>
      </w:r>
      <w:r w:rsidR="007B6184" w:rsidRPr="007B6184">
        <w:t xml:space="preserve"> </w:t>
      </w:r>
      <w:r w:rsidR="007B6184">
        <w:t>percent</w:t>
      </w:r>
      <w:r>
        <w:t>), “iconic and stands out” (73</w:t>
      </w:r>
      <w:r w:rsidR="007B6184" w:rsidRPr="007B6184">
        <w:t xml:space="preserve"> </w:t>
      </w:r>
      <w:r w:rsidR="007B6184">
        <w:t>percent</w:t>
      </w:r>
      <w:r>
        <w:t>) and “dramatic nighttime lighting” (73</w:t>
      </w:r>
      <w:r w:rsidR="007B6184" w:rsidRPr="007B6184">
        <w:t xml:space="preserve"> </w:t>
      </w:r>
      <w:r w:rsidR="007B6184">
        <w:t>percent</w:t>
      </w:r>
      <w:r>
        <w:t xml:space="preserve">). </w:t>
      </w:r>
    </w:p>
    <w:p w14:paraId="0077E2F9" w14:textId="77777777" w:rsidR="00BF0130" w:rsidRDefault="00BF0130" w:rsidP="00BF0130"/>
    <w:p w14:paraId="124B1877" w14:textId="77777777" w:rsidR="00BF0130" w:rsidRDefault="00BF0130" w:rsidP="00BF0130">
      <w:r>
        <w:t>When asked if they had any other thoughts or comments to share regarding the parking garage, the following emerged as key themes:</w:t>
      </w:r>
    </w:p>
    <w:p w14:paraId="65F654F0" w14:textId="77777777" w:rsidR="00BF0130" w:rsidRDefault="00BF0130" w:rsidP="00BF0130">
      <w:pPr>
        <w:pStyle w:val="ListParagraph"/>
        <w:numPr>
          <w:ilvl w:val="0"/>
          <w:numId w:val="18"/>
        </w:numPr>
        <w:spacing w:after="160" w:line="259" w:lineRule="auto"/>
      </w:pPr>
      <w:r>
        <w:t>Ensure that there are enough parking stalls, and plan for future growth</w:t>
      </w:r>
    </w:p>
    <w:p w14:paraId="36255A03" w14:textId="77777777" w:rsidR="00BF0130" w:rsidRDefault="00BF0130" w:rsidP="00BF0130">
      <w:pPr>
        <w:pStyle w:val="ListParagraph"/>
        <w:numPr>
          <w:ilvl w:val="0"/>
          <w:numId w:val="18"/>
        </w:numPr>
        <w:spacing w:after="160" w:line="259" w:lineRule="auto"/>
      </w:pPr>
      <w:r>
        <w:t>Build a safe, well-lit parking garage</w:t>
      </w:r>
    </w:p>
    <w:p w14:paraId="51FAE694" w14:textId="77777777" w:rsidR="00BF0130" w:rsidRDefault="00BF0130" w:rsidP="00BF0130">
      <w:pPr>
        <w:pStyle w:val="ListParagraph"/>
        <w:numPr>
          <w:ilvl w:val="0"/>
          <w:numId w:val="18"/>
        </w:numPr>
        <w:spacing w:after="160" w:line="259" w:lineRule="auto"/>
      </w:pPr>
      <w:r>
        <w:t>Build the parking garage as soon as possible</w:t>
      </w:r>
    </w:p>
    <w:p w14:paraId="216C8C2A" w14:textId="77777777" w:rsidR="00BF0130" w:rsidRDefault="00BF0130" w:rsidP="00BF0130">
      <w:pPr>
        <w:pStyle w:val="ListParagraph"/>
        <w:numPr>
          <w:ilvl w:val="0"/>
          <w:numId w:val="18"/>
        </w:numPr>
        <w:spacing w:after="160" w:line="259" w:lineRule="auto"/>
      </w:pPr>
      <w:r>
        <w:t>Have multiple entrances and exits, ensure that they are easily accessible</w:t>
      </w:r>
    </w:p>
    <w:p w14:paraId="5C49FD46" w14:textId="77777777" w:rsidR="00BF0130" w:rsidRDefault="00BF0130" w:rsidP="00BF0130">
      <w:pPr>
        <w:pStyle w:val="ListParagraph"/>
        <w:numPr>
          <w:ilvl w:val="0"/>
          <w:numId w:val="18"/>
        </w:numPr>
        <w:spacing w:after="160" w:line="259" w:lineRule="auto"/>
      </w:pPr>
      <w:r>
        <w:t xml:space="preserve">Consider impacts to the surrounding community (i.e. increased traffic, noise) </w:t>
      </w:r>
    </w:p>
    <w:p w14:paraId="1D86545A" w14:textId="4A85D248" w:rsidR="00BF0130" w:rsidRDefault="00BF0130" w:rsidP="00BF0130">
      <w:pPr>
        <w:pStyle w:val="ListParagraph"/>
        <w:numPr>
          <w:ilvl w:val="0"/>
          <w:numId w:val="18"/>
        </w:numPr>
        <w:spacing w:after="160" w:line="259" w:lineRule="auto"/>
      </w:pPr>
      <w:r>
        <w:t>Fit the “</w:t>
      </w:r>
      <w:r w:rsidR="00114C57">
        <w:t>small-</w:t>
      </w:r>
      <w:r>
        <w:t>town feel” of Sumner, have it blend in</w:t>
      </w:r>
    </w:p>
    <w:p w14:paraId="455EC614" w14:textId="0AE0E65B" w:rsidR="00BF0130" w:rsidRDefault="00BF0130" w:rsidP="00BF0130">
      <w:pPr>
        <w:pStyle w:val="ListParagraph"/>
        <w:numPr>
          <w:ilvl w:val="0"/>
          <w:numId w:val="18"/>
        </w:numPr>
        <w:spacing w:after="160" w:line="259" w:lineRule="auto"/>
      </w:pPr>
      <w:r>
        <w:t>Add vendors/</w:t>
      </w:r>
      <w:r w:rsidR="00114C57">
        <w:t>street-</w:t>
      </w:r>
      <w:r>
        <w:t>level retail and/or retail-esque seating</w:t>
      </w:r>
    </w:p>
    <w:p w14:paraId="5FE1CEBF" w14:textId="77777777" w:rsidR="00BF0130" w:rsidRPr="004B260D" w:rsidRDefault="00BF0130" w:rsidP="00BF0130">
      <w:pPr>
        <w:pStyle w:val="ListParagraph"/>
        <w:numPr>
          <w:ilvl w:val="0"/>
          <w:numId w:val="18"/>
        </w:numPr>
        <w:spacing w:after="160" w:line="259" w:lineRule="auto"/>
      </w:pPr>
      <w:r>
        <w:t>Plan for where cars will park during construction of the garage</w:t>
      </w:r>
    </w:p>
    <w:p w14:paraId="48CC2BE2" w14:textId="77777777" w:rsidR="00BF0130" w:rsidRDefault="00BF0130" w:rsidP="00045FD6">
      <w:pPr>
        <w:rPr>
          <w:b/>
          <w:caps/>
        </w:rPr>
      </w:pPr>
      <w:r>
        <w:rPr>
          <w:b/>
        </w:rPr>
        <w:t>Next Steps</w:t>
      </w:r>
    </w:p>
    <w:p w14:paraId="5BBC683F" w14:textId="0E4A4A36" w:rsidR="00BF0130" w:rsidRDefault="00BF0130" w:rsidP="00045FD6">
      <w:pPr>
        <w:spacing w:line="259" w:lineRule="auto"/>
      </w:pPr>
      <w:r>
        <w:t xml:space="preserve">Sound Transit will use feedback from this outreach period to inform the design of the new Sumner Station parking garage. </w:t>
      </w:r>
      <w:r w:rsidR="00E709C5">
        <w:t>This report will be included in a set of project requirements for the chosen design/build firm to reference. Construction of the new garage is scheduled to begin</w:t>
      </w:r>
      <w:r w:rsidR="0077317A">
        <w:t xml:space="preserve"> in 2019 and be completed by 2021. All other access improvements are scheduled to be complete by 2023.</w:t>
      </w:r>
    </w:p>
    <w:p w14:paraId="10BB6D77" w14:textId="35999D75" w:rsidR="007B3871" w:rsidRDefault="007B3871" w:rsidP="007B3871"/>
    <w:p w14:paraId="613A5FF4" w14:textId="77777777" w:rsidR="00C8179E" w:rsidRPr="007B3871" w:rsidRDefault="00C8179E" w:rsidP="007B3871">
      <w:pPr>
        <w:jc w:val="center"/>
      </w:pPr>
    </w:p>
    <w:sectPr w:rsidR="00C8179E" w:rsidRPr="007B3871" w:rsidSect="00C8179E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BAE4D" w14:textId="77777777" w:rsidR="00521D8F" w:rsidRDefault="00521D8F" w:rsidP="00A161BA">
      <w:r>
        <w:separator/>
      </w:r>
    </w:p>
  </w:endnote>
  <w:endnote w:type="continuationSeparator" w:id="0">
    <w:p w14:paraId="7B17C401" w14:textId="77777777" w:rsidR="00521D8F" w:rsidRDefault="00521D8F" w:rsidP="00A1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Cn BT">
    <w:altName w:val="Franklin Gothic Medium Cond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526CE" w14:textId="7203FCAF" w:rsidR="0000251B" w:rsidRDefault="0000251B">
    <w:pPr>
      <w:pStyle w:val="Footer"/>
    </w:pP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84B8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84B8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C6FC2" w14:textId="77777777" w:rsidR="00521D8F" w:rsidRDefault="00521D8F" w:rsidP="00A161BA">
      <w:r>
        <w:separator/>
      </w:r>
    </w:p>
  </w:footnote>
  <w:footnote w:type="continuationSeparator" w:id="0">
    <w:p w14:paraId="1B7EB7EA" w14:textId="77777777" w:rsidR="00521D8F" w:rsidRDefault="00521D8F" w:rsidP="00A16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CE3A3" w14:textId="77777777" w:rsidR="0000251B" w:rsidRDefault="0000251B" w:rsidP="006811B1">
    <w:pPr>
      <w:pStyle w:val="Header"/>
    </w:pPr>
    <w:r w:rsidRPr="00E96D03">
      <w:rPr>
        <w:rFonts w:ascii="Humnst777 Cn BT" w:hAnsi="Humnst777 Cn BT"/>
        <w:b/>
        <w:noProof/>
        <w:sz w:val="28"/>
        <w:szCs w:val="28"/>
      </w:rPr>
      <w:drawing>
        <wp:inline distT="0" distB="0" distL="0" distR="0" wp14:anchorId="733F6466" wp14:editId="61FB9E74">
          <wp:extent cx="2541270" cy="387706"/>
          <wp:effectExtent l="0" t="0" r="0" b="0"/>
          <wp:docPr id="1" name="Picture 0" descr="ST_c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_c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70" cy="387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5D0CA" w14:textId="77777777" w:rsidR="0000251B" w:rsidRDefault="0000251B" w:rsidP="006811B1">
    <w:pPr>
      <w:pStyle w:val="Header"/>
    </w:pPr>
  </w:p>
  <w:p w14:paraId="53D9FFCD" w14:textId="77777777" w:rsidR="001C4F1B" w:rsidRDefault="001C4F1B" w:rsidP="001C4F1B">
    <w:pPr>
      <w:pStyle w:val="Header"/>
      <w:rPr>
        <w:b/>
      </w:rPr>
    </w:pPr>
    <w:r>
      <w:rPr>
        <w:b/>
      </w:rPr>
      <w:t>COMMUNITY VISUAL GUIDANCE OUTREACH SUMMARY</w:t>
    </w:r>
  </w:p>
  <w:p w14:paraId="6D373742" w14:textId="77777777" w:rsidR="001C4F1B" w:rsidRDefault="001C4F1B" w:rsidP="001C4F1B">
    <w:pPr>
      <w:pStyle w:val="Header"/>
      <w:rPr>
        <w:b/>
      </w:rPr>
    </w:pPr>
    <w:r w:rsidRPr="00A161BA">
      <w:rPr>
        <w:b/>
      </w:rPr>
      <w:t>Sumner Station Access Improvement</w:t>
    </w:r>
    <w:r>
      <w:rPr>
        <w:b/>
      </w:rPr>
      <w:t>s</w:t>
    </w:r>
    <w:r w:rsidRPr="00A161BA">
      <w:rPr>
        <w:b/>
      </w:rPr>
      <w:t xml:space="preserve"> Project</w:t>
    </w:r>
  </w:p>
  <w:p w14:paraId="7A4FCC5E" w14:textId="5281C1EE" w:rsidR="001C4F1B" w:rsidRDefault="001C4F1B" w:rsidP="001C4F1B">
    <w:pPr>
      <w:pStyle w:val="Header"/>
      <w:rPr>
        <w:i/>
      </w:rPr>
    </w:pPr>
    <w:r w:rsidRPr="0000251B">
      <w:rPr>
        <w:i/>
      </w:rPr>
      <w:t xml:space="preserve">Last updated: </w:t>
    </w:r>
    <w:r w:rsidR="00426146">
      <w:rPr>
        <w:i/>
      </w:rPr>
      <w:t>2/</w:t>
    </w:r>
    <w:r w:rsidR="00DB3341">
      <w:rPr>
        <w:i/>
      </w:rPr>
      <w:t>23</w:t>
    </w:r>
    <w:r w:rsidRPr="0000251B">
      <w:rPr>
        <w:i/>
      </w:rPr>
      <w:t>/18</w:t>
    </w:r>
  </w:p>
  <w:p w14:paraId="0A0CC643" w14:textId="4E7B5B5D" w:rsidR="0000251B" w:rsidRPr="006811B1" w:rsidRDefault="0000251B" w:rsidP="006811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D15FF" w14:textId="77777777" w:rsidR="0000251B" w:rsidRDefault="0000251B" w:rsidP="00450287">
    <w:pPr>
      <w:pStyle w:val="Header"/>
    </w:pPr>
    <w:r w:rsidRPr="00E96D03">
      <w:rPr>
        <w:rFonts w:ascii="Humnst777 Cn BT" w:hAnsi="Humnst777 Cn BT"/>
        <w:b/>
        <w:noProof/>
        <w:sz w:val="28"/>
        <w:szCs w:val="28"/>
      </w:rPr>
      <w:drawing>
        <wp:inline distT="0" distB="0" distL="0" distR="0" wp14:anchorId="6DAF640E" wp14:editId="7C9E6199">
          <wp:extent cx="2541270" cy="387706"/>
          <wp:effectExtent l="0" t="0" r="0" b="0"/>
          <wp:docPr id="3" name="Picture 0" descr="ST_c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_c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70" cy="387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317BC0" w14:textId="77777777" w:rsidR="0000251B" w:rsidRDefault="0000251B" w:rsidP="00450287">
    <w:pPr>
      <w:pStyle w:val="Header"/>
    </w:pPr>
  </w:p>
  <w:p w14:paraId="156563B9" w14:textId="77777777" w:rsidR="0000251B" w:rsidRPr="00A161BA" w:rsidRDefault="0000251B" w:rsidP="00450287">
    <w:pPr>
      <w:pStyle w:val="Header"/>
      <w:rPr>
        <w:b/>
      </w:rPr>
    </w:pPr>
    <w:r w:rsidRPr="00A161BA">
      <w:rPr>
        <w:b/>
      </w:rPr>
      <w:t>PUYALLUP AND SUMNER STATION ACCESS IMPROVEMENT</w:t>
    </w:r>
    <w:r>
      <w:rPr>
        <w:b/>
      </w:rPr>
      <w:t>S</w:t>
    </w:r>
    <w:r w:rsidRPr="00A161BA">
      <w:rPr>
        <w:b/>
      </w:rPr>
      <w:t xml:space="preserve"> PROJECT</w:t>
    </w:r>
  </w:p>
  <w:p w14:paraId="14A45579" w14:textId="77777777" w:rsidR="0000251B" w:rsidRDefault="00002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249"/>
    <w:multiLevelType w:val="hybridMultilevel"/>
    <w:tmpl w:val="C812D7B2"/>
    <w:lvl w:ilvl="0" w:tplc="B7CEF9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5652"/>
    <w:multiLevelType w:val="hybridMultilevel"/>
    <w:tmpl w:val="9312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30BB"/>
    <w:multiLevelType w:val="hybridMultilevel"/>
    <w:tmpl w:val="7C4A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5349"/>
    <w:multiLevelType w:val="hybridMultilevel"/>
    <w:tmpl w:val="18B8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4E38"/>
    <w:multiLevelType w:val="hybridMultilevel"/>
    <w:tmpl w:val="EF72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D710D"/>
    <w:multiLevelType w:val="hybridMultilevel"/>
    <w:tmpl w:val="9EEC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77629"/>
    <w:multiLevelType w:val="hybridMultilevel"/>
    <w:tmpl w:val="0826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73AD"/>
    <w:multiLevelType w:val="hybridMultilevel"/>
    <w:tmpl w:val="28D4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714F2"/>
    <w:multiLevelType w:val="hybridMultilevel"/>
    <w:tmpl w:val="7E46B56A"/>
    <w:lvl w:ilvl="0" w:tplc="B7CEF9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15D9"/>
    <w:multiLevelType w:val="hybridMultilevel"/>
    <w:tmpl w:val="A37E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A53D8"/>
    <w:multiLevelType w:val="hybridMultilevel"/>
    <w:tmpl w:val="99F8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36254"/>
    <w:multiLevelType w:val="hybridMultilevel"/>
    <w:tmpl w:val="D522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F36E4"/>
    <w:multiLevelType w:val="hybridMultilevel"/>
    <w:tmpl w:val="0572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D356D"/>
    <w:multiLevelType w:val="hybridMultilevel"/>
    <w:tmpl w:val="B90E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B2D8C"/>
    <w:multiLevelType w:val="hybridMultilevel"/>
    <w:tmpl w:val="30E0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6519D"/>
    <w:multiLevelType w:val="hybridMultilevel"/>
    <w:tmpl w:val="69DE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E4490"/>
    <w:multiLevelType w:val="hybridMultilevel"/>
    <w:tmpl w:val="2382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242FB"/>
    <w:multiLevelType w:val="hybridMultilevel"/>
    <w:tmpl w:val="B4DC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E779F"/>
    <w:multiLevelType w:val="hybridMultilevel"/>
    <w:tmpl w:val="B770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40CE3"/>
    <w:multiLevelType w:val="hybridMultilevel"/>
    <w:tmpl w:val="2AE0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35F57"/>
    <w:multiLevelType w:val="hybridMultilevel"/>
    <w:tmpl w:val="B4D2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9611E"/>
    <w:multiLevelType w:val="hybridMultilevel"/>
    <w:tmpl w:val="1030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D0939"/>
    <w:multiLevelType w:val="hybridMultilevel"/>
    <w:tmpl w:val="11A4253C"/>
    <w:lvl w:ilvl="0" w:tplc="B7CEF9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A590C"/>
    <w:multiLevelType w:val="hybridMultilevel"/>
    <w:tmpl w:val="B0FA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728AC"/>
    <w:multiLevelType w:val="hybridMultilevel"/>
    <w:tmpl w:val="4C6A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650DF"/>
    <w:multiLevelType w:val="hybridMultilevel"/>
    <w:tmpl w:val="921E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E6397"/>
    <w:multiLevelType w:val="hybridMultilevel"/>
    <w:tmpl w:val="4C74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C5C46"/>
    <w:multiLevelType w:val="hybridMultilevel"/>
    <w:tmpl w:val="2112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E36CF"/>
    <w:multiLevelType w:val="hybridMultilevel"/>
    <w:tmpl w:val="CD0E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06486"/>
    <w:multiLevelType w:val="hybridMultilevel"/>
    <w:tmpl w:val="9C54E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475CAD"/>
    <w:multiLevelType w:val="hybridMultilevel"/>
    <w:tmpl w:val="FC18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04731"/>
    <w:multiLevelType w:val="hybridMultilevel"/>
    <w:tmpl w:val="A86A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D2553"/>
    <w:multiLevelType w:val="hybridMultilevel"/>
    <w:tmpl w:val="E9724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051CA"/>
    <w:multiLevelType w:val="hybridMultilevel"/>
    <w:tmpl w:val="F366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D26F8"/>
    <w:multiLevelType w:val="hybridMultilevel"/>
    <w:tmpl w:val="5630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70260"/>
    <w:multiLevelType w:val="hybridMultilevel"/>
    <w:tmpl w:val="9ACC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15077"/>
    <w:multiLevelType w:val="hybridMultilevel"/>
    <w:tmpl w:val="5D48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33"/>
  </w:num>
  <w:num w:numId="5">
    <w:abstractNumId w:val="9"/>
  </w:num>
  <w:num w:numId="6">
    <w:abstractNumId w:val="6"/>
  </w:num>
  <w:num w:numId="7">
    <w:abstractNumId w:val="13"/>
  </w:num>
  <w:num w:numId="8">
    <w:abstractNumId w:val="14"/>
  </w:num>
  <w:num w:numId="9">
    <w:abstractNumId w:val="5"/>
  </w:num>
  <w:num w:numId="10">
    <w:abstractNumId w:val="24"/>
  </w:num>
  <w:num w:numId="11">
    <w:abstractNumId w:val="8"/>
  </w:num>
  <w:num w:numId="12">
    <w:abstractNumId w:val="22"/>
  </w:num>
  <w:num w:numId="13">
    <w:abstractNumId w:val="0"/>
  </w:num>
  <w:num w:numId="14">
    <w:abstractNumId w:val="32"/>
  </w:num>
  <w:num w:numId="15">
    <w:abstractNumId w:val="21"/>
  </w:num>
  <w:num w:numId="16">
    <w:abstractNumId w:val="28"/>
  </w:num>
  <w:num w:numId="17">
    <w:abstractNumId w:val="25"/>
  </w:num>
  <w:num w:numId="18">
    <w:abstractNumId w:val="16"/>
  </w:num>
  <w:num w:numId="19">
    <w:abstractNumId w:val="29"/>
  </w:num>
  <w:num w:numId="20">
    <w:abstractNumId w:val="19"/>
  </w:num>
  <w:num w:numId="21">
    <w:abstractNumId w:val="4"/>
  </w:num>
  <w:num w:numId="22">
    <w:abstractNumId w:val="26"/>
  </w:num>
  <w:num w:numId="23">
    <w:abstractNumId w:val="1"/>
  </w:num>
  <w:num w:numId="24">
    <w:abstractNumId w:val="15"/>
  </w:num>
  <w:num w:numId="25">
    <w:abstractNumId w:val="17"/>
  </w:num>
  <w:num w:numId="26">
    <w:abstractNumId w:val="7"/>
  </w:num>
  <w:num w:numId="27">
    <w:abstractNumId w:val="30"/>
  </w:num>
  <w:num w:numId="28">
    <w:abstractNumId w:val="27"/>
  </w:num>
  <w:num w:numId="29">
    <w:abstractNumId w:val="3"/>
  </w:num>
  <w:num w:numId="30">
    <w:abstractNumId w:val="34"/>
  </w:num>
  <w:num w:numId="31">
    <w:abstractNumId w:val="35"/>
  </w:num>
  <w:num w:numId="32">
    <w:abstractNumId w:val="36"/>
  </w:num>
  <w:num w:numId="33">
    <w:abstractNumId w:val="2"/>
  </w:num>
  <w:num w:numId="34">
    <w:abstractNumId w:val="11"/>
  </w:num>
  <w:num w:numId="35">
    <w:abstractNumId w:val="12"/>
  </w:num>
  <w:num w:numId="36">
    <w:abstractNumId w:val="3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BA"/>
    <w:rsid w:val="0000251B"/>
    <w:rsid w:val="000204A8"/>
    <w:rsid w:val="00045FD6"/>
    <w:rsid w:val="000478A5"/>
    <w:rsid w:val="00050684"/>
    <w:rsid w:val="000611E1"/>
    <w:rsid w:val="00063058"/>
    <w:rsid w:val="00064541"/>
    <w:rsid w:val="00065296"/>
    <w:rsid w:val="00066B41"/>
    <w:rsid w:val="00071FCD"/>
    <w:rsid w:val="00080038"/>
    <w:rsid w:val="000A7074"/>
    <w:rsid w:val="000B4EB0"/>
    <w:rsid w:val="000F132F"/>
    <w:rsid w:val="000F7B69"/>
    <w:rsid w:val="00111CF8"/>
    <w:rsid w:val="00114C57"/>
    <w:rsid w:val="0015002D"/>
    <w:rsid w:val="00155C6D"/>
    <w:rsid w:val="00161EBF"/>
    <w:rsid w:val="00162688"/>
    <w:rsid w:val="0016597F"/>
    <w:rsid w:val="00180F63"/>
    <w:rsid w:val="00192CB3"/>
    <w:rsid w:val="001B10E1"/>
    <w:rsid w:val="001C45FF"/>
    <w:rsid w:val="001C4F1B"/>
    <w:rsid w:val="001E019C"/>
    <w:rsid w:val="001E0E5E"/>
    <w:rsid w:val="001E0F98"/>
    <w:rsid w:val="001E4BB7"/>
    <w:rsid w:val="001E79F7"/>
    <w:rsid w:val="001F35FB"/>
    <w:rsid w:val="001F5F8F"/>
    <w:rsid w:val="001F7ABA"/>
    <w:rsid w:val="002027AA"/>
    <w:rsid w:val="0023330F"/>
    <w:rsid w:val="002511B0"/>
    <w:rsid w:val="0025141E"/>
    <w:rsid w:val="002577A9"/>
    <w:rsid w:val="0028438B"/>
    <w:rsid w:val="002B648C"/>
    <w:rsid w:val="002C0A99"/>
    <w:rsid w:val="002F0CB8"/>
    <w:rsid w:val="002F7239"/>
    <w:rsid w:val="00304102"/>
    <w:rsid w:val="00321884"/>
    <w:rsid w:val="00331E0E"/>
    <w:rsid w:val="00332821"/>
    <w:rsid w:val="0034087E"/>
    <w:rsid w:val="00345D82"/>
    <w:rsid w:val="00346369"/>
    <w:rsid w:val="003517A4"/>
    <w:rsid w:val="003557F5"/>
    <w:rsid w:val="00357F87"/>
    <w:rsid w:val="0036150B"/>
    <w:rsid w:val="00366648"/>
    <w:rsid w:val="00370F9F"/>
    <w:rsid w:val="00384B8B"/>
    <w:rsid w:val="003A6269"/>
    <w:rsid w:val="003A7203"/>
    <w:rsid w:val="003B0523"/>
    <w:rsid w:val="003B7AF3"/>
    <w:rsid w:val="00410640"/>
    <w:rsid w:val="00426146"/>
    <w:rsid w:val="00450287"/>
    <w:rsid w:val="004502E1"/>
    <w:rsid w:val="004611EE"/>
    <w:rsid w:val="00466CE8"/>
    <w:rsid w:val="00472CF8"/>
    <w:rsid w:val="004765EC"/>
    <w:rsid w:val="004B260D"/>
    <w:rsid w:val="004C26C5"/>
    <w:rsid w:val="004D4F87"/>
    <w:rsid w:val="005072F7"/>
    <w:rsid w:val="00521D8F"/>
    <w:rsid w:val="005308EF"/>
    <w:rsid w:val="00572214"/>
    <w:rsid w:val="00574E19"/>
    <w:rsid w:val="005A6C31"/>
    <w:rsid w:val="005B1BFF"/>
    <w:rsid w:val="005B544F"/>
    <w:rsid w:val="005C3FF5"/>
    <w:rsid w:val="005C6570"/>
    <w:rsid w:val="00603444"/>
    <w:rsid w:val="00611C04"/>
    <w:rsid w:val="0061422D"/>
    <w:rsid w:val="00631742"/>
    <w:rsid w:val="00637DC0"/>
    <w:rsid w:val="006525FA"/>
    <w:rsid w:val="00653F29"/>
    <w:rsid w:val="0066015D"/>
    <w:rsid w:val="006613B9"/>
    <w:rsid w:val="00661A53"/>
    <w:rsid w:val="006811B1"/>
    <w:rsid w:val="00682A41"/>
    <w:rsid w:val="0068375E"/>
    <w:rsid w:val="00693984"/>
    <w:rsid w:val="00696752"/>
    <w:rsid w:val="006B47F7"/>
    <w:rsid w:val="006B56E1"/>
    <w:rsid w:val="006E3B54"/>
    <w:rsid w:val="00703108"/>
    <w:rsid w:val="00723EAB"/>
    <w:rsid w:val="00733917"/>
    <w:rsid w:val="0075462C"/>
    <w:rsid w:val="0077317A"/>
    <w:rsid w:val="007A0CC6"/>
    <w:rsid w:val="007A33FA"/>
    <w:rsid w:val="007B3871"/>
    <w:rsid w:val="007B6184"/>
    <w:rsid w:val="007C46A6"/>
    <w:rsid w:val="007C731F"/>
    <w:rsid w:val="00834917"/>
    <w:rsid w:val="00852F7E"/>
    <w:rsid w:val="00863270"/>
    <w:rsid w:val="008660D2"/>
    <w:rsid w:val="00890CFE"/>
    <w:rsid w:val="008A42E7"/>
    <w:rsid w:val="008C6D54"/>
    <w:rsid w:val="008D2568"/>
    <w:rsid w:val="008E6415"/>
    <w:rsid w:val="008F1B64"/>
    <w:rsid w:val="008F6526"/>
    <w:rsid w:val="00902C5F"/>
    <w:rsid w:val="00903761"/>
    <w:rsid w:val="009052E4"/>
    <w:rsid w:val="009241A5"/>
    <w:rsid w:val="0093224A"/>
    <w:rsid w:val="00936B0A"/>
    <w:rsid w:val="00964A36"/>
    <w:rsid w:val="009774C2"/>
    <w:rsid w:val="00981CD0"/>
    <w:rsid w:val="00990A08"/>
    <w:rsid w:val="009A3439"/>
    <w:rsid w:val="009B2B79"/>
    <w:rsid w:val="009C015C"/>
    <w:rsid w:val="009C2691"/>
    <w:rsid w:val="009F3856"/>
    <w:rsid w:val="00A0518D"/>
    <w:rsid w:val="00A070B2"/>
    <w:rsid w:val="00A161BA"/>
    <w:rsid w:val="00A25B6C"/>
    <w:rsid w:val="00A42624"/>
    <w:rsid w:val="00A45782"/>
    <w:rsid w:val="00A63655"/>
    <w:rsid w:val="00A70A79"/>
    <w:rsid w:val="00A766D4"/>
    <w:rsid w:val="00A83883"/>
    <w:rsid w:val="00A91D03"/>
    <w:rsid w:val="00AB780E"/>
    <w:rsid w:val="00AF60E3"/>
    <w:rsid w:val="00AF6B05"/>
    <w:rsid w:val="00B00A57"/>
    <w:rsid w:val="00B03696"/>
    <w:rsid w:val="00B070F5"/>
    <w:rsid w:val="00B321AD"/>
    <w:rsid w:val="00B54A47"/>
    <w:rsid w:val="00B54E91"/>
    <w:rsid w:val="00B81F22"/>
    <w:rsid w:val="00B86911"/>
    <w:rsid w:val="00B96848"/>
    <w:rsid w:val="00BB312A"/>
    <w:rsid w:val="00BB4EC4"/>
    <w:rsid w:val="00BD4BB5"/>
    <w:rsid w:val="00BF0130"/>
    <w:rsid w:val="00BF748F"/>
    <w:rsid w:val="00C24F7A"/>
    <w:rsid w:val="00C51380"/>
    <w:rsid w:val="00C52F70"/>
    <w:rsid w:val="00C542BD"/>
    <w:rsid w:val="00C54B3D"/>
    <w:rsid w:val="00C8179E"/>
    <w:rsid w:val="00C827B3"/>
    <w:rsid w:val="00CA2848"/>
    <w:rsid w:val="00CA6964"/>
    <w:rsid w:val="00CB505D"/>
    <w:rsid w:val="00CC5EDF"/>
    <w:rsid w:val="00CD7CE7"/>
    <w:rsid w:val="00D05FE9"/>
    <w:rsid w:val="00D20A68"/>
    <w:rsid w:val="00D23FD5"/>
    <w:rsid w:val="00D31455"/>
    <w:rsid w:val="00D31B07"/>
    <w:rsid w:val="00D470DA"/>
    <w:rsid w:val="00DB3341"/>
    <w:rsid w:val="00DB48BF"/>
    <w:rsid w:val="00DD4705"/>
    <w:rsid w:val="00DD47CD"/>
    <w:rsid w:val="00DE2C81"/>
    <w:rsid w:val="00DE57C0"/>
    <w:rsid w:val="00DE720F"/>
    <w:rsid w:val="00DF0B2E"/>
    <w:rsid w:val="00DF7320"/>
    <w:rsid w:val="00E01C20"/>
    <w:rsid w:val="00E05B95"/>
    <w:rsid w:val="00E10640"/>
    <w:rsid w:val="00E208A2"/>
    <w:rsid w:val="00E22855"/>
    <w:rsid w:val="00E2360F"/>
    <w:rsid w:val="00E249F8"/>
    <w:rsid w:val="00E30C82"/>
    <w:rsid w:val="00E4525F"/>
    <w:rsid w:val="00E67CEB"/>
    <w:rsid w:val="00E700E8"/>
    <w:rsid w:val="00E709C5"/>
    <w:rsid w:val="00E726F8"/>
    <w:rsid w:val="00E76208"/>
    <w:rsid w:val="00E8444C"/>
    <w:rsid w:val="00E91F65"/>
    <w:rsid w:val="00E933EE"/>
    <w:rsid w:val="00ED477A"/>
    <w:rsid w:val="00F12983"/>
    <w:rsid w:val="00F15272"/>
    <w:rsid w:val="00F25628"/>
    <w:rsid w:val="00F270F5"/>
    <w:rsid w:val="00F345EF"/>
    <w:rsid w:val="00F36E5D"/>
    <w:rsid w:val="00F5293A"/>
    <w:rsid w:val="00F60DC7"/>
    <w:rsid w:val="00F60E7D"/>
    <w:rsid w:val="00F61117"/>
    <w:rsid w:val="00F66AF1"/>
    <w:rsid w:val="00F715E8"/>
    <w:rsid w:val="00F9191B"/>
    <w:rsid w:val="00F965D4"/>
    <w:rsid w:val="00FA1EEF"/>
    <w:rsid w:val="00FB06C6"/>
    <w:rsid w:val="00FD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0CD93"/>
  <w15:chartTrackingRefBased/>
  <w15:docId w15:val="{6DAC1B31-0219-4C8F-AF59-2C68A68A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1BA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1BA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A16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1BA"/>
    <w:rPr>
      <w:rFonts w:ascii="Arial Narrow" w:hAnsi="Arial Narrow"/>
    </w:rPr>
  </w:style>
  <w:style w:type="paragraph" w:styleId="NoSpacing">
    <w:name w:val="No Spacing"/>
    <w:uiPriority w:val="1"/>
    <w:qFormat/>
    <w:rsid w:val="00A161B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161BA"/>
    <w:pPr>
      <w:ind w:left="720"/>
      <w:contextualSpacing/>
    </w:pPr>
  </w:style>
  <w:style w:type="table" w:styleId="TableGrid">
    <w:name w:val="Table Grid"/>
    <w:basedOn w:val="TableNormal"/>
    <w:uiPriority w:val="39"/>
    <w:rsid w:val="00A1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1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7A4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7A4"/>
    <w:rPr>
      <w:rFonts w:ascii="Arial Narrow" w:hAnsi="Arial Narrow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56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628"/>
    <w:rPr>
      <w:color w:val="808080"/>
      <w:shd w:val="clear" w:color="auto" w:fill="E6E6E6"/>
    </w:rPr>
  </w:style>
  <w:style w:type="paragraph" w:customStyle="1" w:styleId="headingsubHeader">
    <w:name w:val="heading subHeader"/>
    <w:rsid w:val="0093224A"/>
    <w:pPr>
      <w:spacing w:after="160" w:line="259" w:lineRule="auto"/>
    </w:pPr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text">
    <w:name w:val="text"/>
    <w:rsid w:val="0093224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2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D0946-0CE9-4BD1-A56C-333FC9AE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Brody</dc:creator>
  <cp:keywords/>
  <dc:description/>
  <cp:lastModifiedBy>Anderson, Elizabeth</cp:lastModifiedBy>
  <cp:revision>2</cp:revision>
  <cp:lastPrinted>2018-02-23T18:24:00Z</cp:lastPrinted>
  <dcterms:created xsi:type="dcterms:W3CDTF">2018-02-26T23:03:00Z</dcterms:created>
  <dcterms:modified xsi:type="dcterms:W3CDTF">2018-02-26T23:03:00Z</dcterms:modified>
</cp:coreProperties>
</file>